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2F" w:rsidRDefault="00113E0B">
      <w:pPr>
        <w:ind w:firstLine="851"/>
        <w:contextualSpacing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2F" w:rsidRDefault="00113E0B">
      <w:pPr>
        <w:spacing w:line="259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20E2F" w:rsidRDefault="00113E0B">
      <w:pPr>
        <w:spacing w:line="276" w:lineRule="auto"/>
        <w:jc w:val="right"/>
        <w:rPr>
          <w:b/>
        </w:rPr>
      </w:pPr>
      <w:r>
        <w:rPr>
          <w:rFonts w:ascii="Segoe UI" w:hAnsi="Segoe UI" w:cs="Segoe UI"/>
          <w:b/>
          <w:sz w:val="24"/>
          <w:szCs w:val="24"/>
        </w:rPr>
        <w:t>15 июля 2019</w:t>
      </w:r>
    </w:p>
    <w:p w:rsidR="00F20E2F" w:rsidRDefault="00113E0B">
      <w:pPr>
        <w:spacing w:after="0" w:line="276" w:lineRule="auto"/>
        <w:ind w:firstLine="851"/>
        <w:contextualSpacing/>
        <w:jc w:val="center"/>
        <w:rPr>
          <w:rFonts w:ascii="Segoe UI" w:hAnsi="Segoe UI" w:cs="Segoe UI"/>
          <w:b/>
          <w:szCs w:val="26"/>
        </w:rPr>
      </w:pPr>
      <w:r>
        <w:rPr>
          <w:rFonts w:ascii="Segoe UI" w:hAnsi="Segoe UI" w:cs="Segoe UI"/>
          <w:b/>
          <w:szCs w:val="26"/>
        </w:rPr>
        <w:t xml:space="preserve">Как уберечься от мошенников при совершении сделок </w:t>
      </w:r>
    </w:p>
    <w:p w:rsidR="00F20E2F" w:rsidRDefault="00113E0B">
      <w:pPr>
        <w:spacing w:after="0" w:line="276" w:lineRule="auto"/>
        <w:ind w:firstLine="851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Cs w:val="26"/>
        </w:rPr>
        <w:t>с недвижимостью, ее владении и пользовании</w:t>
      </w:r>
      <w:r>
        <w:rPr>
          <w:rFonts w:ascii="Segoe UI" w:hAnsi="Segoe UI" w:cs="Segoe UI"/>
          <w:b/>
          <w:sz w:val="24"/>
          <w:szCs w:val="24"/>
        </w:rPr>
        <w:t xml:space="preserve"> 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 мошеннических действий, связанных с недвижимостью, две цели: завладеть либо определенной денежной суммой, либо непосредственно </w:t>
      </w:r>
      <w:r>
        <w:rPr>
          <w:rFonts w:ascii="Segoe UI" w:hAnsi="Segoe UI" w:cs="Segoe UI"/>
          <w:sz w:val="24"/>
          <w:szCs w:val="24"/>
        </w:rPr>
        <w:t>объектом недвижимости. В первом случае мошенники получают, например, задаток за квартиру и исчезают, а во втором - продают чужую квартиру по поддельным документам, результатом чего может стать изъятие купленного объекта недвижимости законным владельцем. Зн</w:t>
      </w:r>
      <w:r>
        <w:rPr>
          <w:rFonts w:ascii="Segoe UI" w:hAnsi="Segoe UI" w:cs="Segoe UI"/>
          <w:sz w:val="24"/>
          <w:szCs w:val="24"/>
        </w:rPr>
        <w:t>ачительно снизить риск совершения незаконных действий с недвижимостью позволяет отслеживание информации в отношении собственности и тщательная проверка документов при приобретении недвижимости.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«Покупателю важно максимально обезопасить сделку</w:t>
      </w:r>
      <w:proofErr w:type="gramEnd"/>
      <w:r>
        <w:rPr>
          <w:rFonts w:ascii="Segoe UI" w:hAnsi="Segoe UI" w:cs="Segoe UI"/>
          <w:sz w:val="24"/>
          <w:szCs w:val="24"/>
        </w:rPr>
        <w:t>, - говорит за</w:t>
      </w:r>
      <w:r>
        <w:rPr>
          <w:rFonts w:ascii="Segoe UI" w:hAnsi="Segoe UI" w:cs="Segoe UI"/>
          <w:sz w:val="24"/>
          <w:szCs w:val="24"/>
        </w:rPr>
        <w:t xml:space="preserve">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>. – До совершения сделки лучше всего проверить информацию об объекте на сайте Росреестра (</w:t>
      </w:r>
      <w:hyperlink r:id="rId5" w:history="1">
        <w:r>
          <w:rPr>
            <w:rFonts w:ascii="Segoe UI" w:hAnsi="Segoe UI" w:cs="Segoe UI"/>
            <w:sz w:val="24"/>
            <w:szCs w:val="24"/>
          </w:rPr>
          <w:t>www.rosreestr.ru</w:t>
        </w:r>
      </w:hyperlink>
      <w:r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или получить выписку из Единого государственного реестра недвижимости (ЕГРН) об интересующем объекте. Для этого можно обратиться с запросом в любое из отделений многофункционального центра предоставления государственных и муниципальных услуг (МФЦ) или под</w:t>
      </w:r>
      <w:r>
        <w:rPr>
          <w:rFonts w:ascii="Segoe UI" w:hAnsi="Segoe UI" w:cs="Segoe UI"/>
          <w:sz w:val="24"/>
          <w:szCs w:val="24"/>
        </w:rPr>
        <w:t>ать его в электронном виде на портале услуг Росреестра».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Эксперт также рекомендует перед сделкой проверить историю объекта недвижимости, запросив выписку о переходе прав на объект недвижимости. «Покупателя должно насторожить, если из документа видно, что о</w:t>
      </w:r>
      <w:r>
        <w:rPr>
          <w:rFonts w:ascii="Segoe UI" w:hAnsi="Segoe UI" w:cs="Segoe UI"/>
          <w:sz w:val="24"/>
          <w:szCs w:val="24"/>
        </w:rPr>
        <w:t>бъект сменил несколько владельцев за короткий срок», - подчеркивает Константин Минин.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Еще три причины, когда покупателю есть смысл задуматься о безопасности сделки: если ему предоставлены не оригиналы документов, а их дубликаты или копии (документы могут о</w:t>
      </w:r>
      <w:r>
        <w:rPr>
          <w:rFonts w:ascii="Segoe UI" w:hAnsi="Segoe UI" w:cs="Segoe UI"/>
          <w:sz w:val="24"/>
          <w:szCs w:val="24"/>
        </w:rPr>
        <w:t xml:space="preserve">казаться поддельными, и настоящие владельцы могут не подозревать, что их собственность продается), если покупателя торопят с подписанием документов или стоимость объекта намного меньше обычной рыночной цены без достаточных для этого оснований; если объект </w:t>
      </w:r>
      <w:r>
        <w:rPr>
          <w:rFonts w:ascii="Segoe UI" w:hAnsi="Segoe UI" w:cs="Segoe UI"/>
          <w:sz w:val="24"/>
          <w:szCs w:val="24"/>
        </w:rPr>
        <w:t xml:space="preserve">продают по доверенности. В последнем случае покупатель через </w:t>
      </w:r>
      <w:r>
        <w:rPr>
          <w:rFonts w:ascii="Segoe UI" w:hAnsi="Segoe UI" w:cs="Segoe UI"/>
          <w:sz w:val="24"/>
          <w:szCs w:val="24"/>
        </w:rPr>
        <w:lastRenderedPageBreak/>
        <w:t>специальный сервис на сайте Федеральной нотариальной палаты (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https://www.reestr-dover.ru</w:t>
        </w:r>
      </w:hyperlink>
      <w:r>
        <w:rPr>
          <w:rFonts w:ascii="Segoe UI" w:hAnsi="Segoe UI" w:cs="Segoe UI"/>
          <w:sz w:val="24"/>
          <w:szCs w:val="24"/>
        </w:rPr>
        <w:t>) может проверить, действительно ли такая доверенность выдавала</w:t>
      </w:r>
      <w:r>
        <w:rPr>
          <w:rFonts w:ascii="Segoe UI" w:hAnsi="Segoe UI" w:cs="Segoe UI"/>
          <w:sz w:val="24"/>
          <w:szCs w:val="24"/>
        </w:rPr>
        <w:t>сь.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Следует также проверить, не приобреталась ли квартира (дом) с использованием средств материнского капитала и исполнили ли при этом родители обязанность определить доли в праве общей собственности на недвижимость для своих несовершеннолетних детей. Дело</w:t>
      </w:r>
      <w:r>
        <w:rPr>
          <w:rFonts w:ascii="Segoe UI" w:hAnsi="Segoe UI" w:cs="Segoe UI"/>
          <w:sz w:val="24"/>
          <w:szCs w:val="24"/>
        </w:rPr>
        <w:t xml:space="preserve"> в том, что, если доли на детей не определялись, в дальнейшем это может стать причиной судебных споров. 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Собственникам недвижимости Константин Минин также дал полезные рекомендации. Так, например, можно узнать о том, кто запрашивал информацию в отношении п</w:t>
      </w:r>
      <w:r>
        <w:rPr>
          <w:rFonts w:ascii="Segoe UI" w:hAnsi="Segoe UI" w:cs="Segoe UI"/>
          <w:sz w:val="24"/>
          <w:szCs w:val="24"/>
        </w:rPr>
        <w:t xml:space="preserve">ринадлежащего имущества. </w:t>
      </w:r>
      <w:proofErr w:type="gramStart"/>
      <w:r>
        <w:rPr>
          <w:rFonts w:ascii="Segoe UI" w:hAnsi="Segoe UI" w:cs="Segoe UI"/>
          <w:sz w:val="24"/>
          <w:szCs w:val="24"/>
        </w:rPr>
        <w:t>«Собственник может получить справку, в которой указывается перечень физических и юридических лицах, органов местного самоуправления, органов государственной власти, которые получали сведения о Вашем объекте недвижимости, дату получ</w:t>
      </w:r>
      <w:r>
        <w:rPr>
          <w:rFonts w:ascii="Segoe UI" w:hAnsi="Segoe UI" w:cs="Segoe UI"/>
          <w:sz w:val="24"/>
          <w:szCs w:val="24"/>
        </w:rPr>
        <w:t>ения ими справки и исходящий номер такого документа</w:t>
      </w:r>
      <w:proofErr w:type="gramEnd"/>
      <w:r>
        <w:rPr>
          <w:rFonts w:ascii="Segoe UI" w:hAnsi="Segoe UI" w:cs="Segoe UI"/>
          <w:sz w:val="24"/>
          <w:szCs w:val="24"/>
        </w:rPr>
        <w:t>, - говорит он. - Если Вы заметили подозрительную активность в отношении своего имущества (хотя не выставляли его на продажу и не подавали никаких объявлений), стоит воспользоваться дополнительным способом</w:t>
      </w:r>
      <w:r>
        <w:rPr>
          <w:rFonts w:ascii="Segoe UI" w:hAnsi="Segoe UI" w:cs="Segoe UI"/>
          <w:sz w:val="24"/>
          <w:szCs w:val="24"/>
        </w:rPr>
        <w:t xml:space="preserve"> защиты – подать заявление о том, что сделки с принадлежащим Вам имуществом могут производиться только при Вашем личном участии». При подаче такого заявления в Единый государственный реестр недвижимости (ЕГРН) будет внесена соответствующая запись и ее нали</w:t>
      </w:r>
      <w:r>
        <w:rPr>
          <w:rFonts w:ascii="Segoe UI" w:hAnsi="Segoe UI" w:cs="Segoe UI"/>
          <w:sz w:val="24"/>
          <w:szCs w:val="24"/>
        </w:rPr>
        <w:t>чие является основанием для возврата без рассмотрения заявления, представленного на государственную регистрацию прав на эту недвижимость другим лицом.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Подать такое заявление можно при личном обращении в офисы МФЦ, а в случае, если недвижимость расположена </w:t>
      </w:r>
      <w:r>
        <w:rPr>
          <w:rFonts w:ascii="Segoe UI" w:hAnsi="Segoe UI" w:cs="Segoe UI"/>
          <w:sz w:val="24"/>
          <w:szCs w:val="24"/>
        </w:rPr>
        <w:t>в другом регионе - при личном обращении в офисы филиалов ФГБУ «Федеральная кадастровая палата Росреестра» (перечень офисов размещен на сайте Росреестра).</w:t>
      </w:r>
    </w:p>
    <w:p w:rsidR="00F20E2F" w:rsidRDefault="00113E0B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«Возможность запрета сделок с имуществом без личного участия собственника направлена на снижение колич</w:t>
      </w:r>
      <w:r>
        <w:rPr>
          <w:rFonts w:ascii="Segoe UI" w:hAnsi="Segoe UI" w:cs="Segoe UI"/>
          <w:sz w:val="24"/>
          <w:szCs w:val="24"/>
        </w:rPr>
        <w:t>ества мошеннических операций с недвижимостью, заключаемых посредниками, которые действуют по доверенности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Константин Минин. - Кроме этого, наличие такой отметки предотвратит возможность совершения учетно-регистрационных действий при обращении в </w:t>
      </w:r>
      <w:r>
        <w:rPr>
          <w:rFonts w:ascii="Segoe UI" w:hAnsi="Segoe UI" w:cs="Segoe UI"/>
          <w:sz w:val="24"/>
          <w:szCs w:val="24"/>
        </w:rPr>
        <w:t>электронном виде с использованием скомпрометированной электронной цифровой подписи правообладателя».</w:t>
      </w:r>
    </w:p>
    <w:p w:rsidR="00F20E2F" w:rsidRDefault="00113E0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F20E2F" w:rsidRDefault="00113E0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2"/>
          <w:lang w:eastAsia="sk-SK"/>
        </w:rPr>
      </w:pP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2"/>
          <w:lang w:eastAsia="sk-SK"/>
        </w:rPr>
        <w:t>Контакты для СМИ:</w:t>
      </w:r>
    </w:p>
    <w:p w:rsidR="00F20E2F" w:rsidRDefault="00113E0B">
      <w:pPr>
        <w:spacing w:after="0" w:line="24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Ольга Никитина, помощник руководителя Управления Росреестра</w:t>
      </w:r>
    </w:p>
    <w:p w:rsidR="00F20E2F" w:rsidRDefault="00113E0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  <w:sz w:val="22"/>
        </w:rPr>
        <w:t xml:space="preserve">(846) 33-22-555, 8 927 690 73 51, </w:t>
      </w:r>
      <w:hyperlink r:id="rId7" w:history="1">
        <w:r>
          <w:rPr>
            <w:rFonts w:ascii="Segoe UI" w:hAnsi="Segoe UI" w:cs="Segoe UI"/>
            <w:color w:val="0000FF"/>
            <w:sz w:val="22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2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2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2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2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2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2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F20E2F" w:rsidRDefault="00F20E2F">
      <w:pPr>
        <w:spacing w:after="0"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F20E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2F"/>
    <w:rsid w:val="00113E0B"/>
    <w:rsid w:val="00F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C2515-62EC-4033-BB0A-9E92096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estr-dover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Андрюхина Анна Геннадьевна</cp:lastModifiedBy>
  <cp:revision>2</cp:revision>
  <cp:lastPrinted>2019-07-11T07:52:00Z</cp:lastPrinted>
  <dcterms:created xsi:type="dcterms:W3CDTF">2019-07-24T11:44:00Z</dcterms:created>
  <dcterms:modified xsi:type="dcterms:W3CDTF">2019-07-24T11:44:00Z</dcterms:modified>
</cp:coreProperties>
</file>